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bookmarkStart w:id="0" w:name="block-37820299"/>
      <w:r w:rsidRPr="001F0A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1F0A7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1F0A74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МБОУ "Грачевская СОШ имени </w:t>
      </w:r>
      <w:proofErr w:type="spellStart"/>
      <w:r w:rsidRPr="001F0A74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1F0A74">
        <w:rPr>
          <w:rFonts w:ascii="Times New Roman" w:hAnsi="Times New Roman"/>
          <w:b/>
          <w:color w:val="000000"/>
          <w:sz w:val="28"/>
          <w:lang w:val="ru-RU"/>
        </w:rPr>
        <w:t>" Боковского района</w:t>
      </w: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86D0F" w:rsidTr="000D4161">
        <w:tc>
          <w:tcPr>
            <w:tcW w:w="3114" w:type="dxa"/>
          </w:tcPr>
          <w:p w:rsidR="00C53FFE" w:rsidRPr="0040209D" w:rsidRDefault="005C07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07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F0A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F0A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F0A7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F0A7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1F0A74" w:rsidRDefault="00B86D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1F0A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</w:p>
          <w:p w:rsidR="000E6D86" w:rsidRDefault="001F0A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07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4972830)</w:t>
      </w: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1F0A74">
      <w:pPr>
        <w:spacing w:after="0" w:line="408" w:lineRule="auto"/>
        <w:ind w:left="120"/>
        <w:jc w:val="center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353DD7" w:rsidRPr="001F0A74" w:rsidRDefault="00B86D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353DD7">
      <w:pPr>
        <w:spacing w:after="0"/>
        <w:ind w:left="120"/>
        <w:jc w:val="center"/>
        <w:rPr>
          <w:lang w:val="ru-RU"/>
        </w:rPr>
      </w:pPr>
    </w:p>
    <w:p w:rsidR="00353DD7" w:rsidRPr="001F0A74" w:rsidRDefault="001F0A74" w:rsidP="005C074C">
      <w:pPr>
        <w:spacing w:after="0"/>
        <w:jc w:val="center"/>
        <w:rPr>
          <w:lang w:val="ru-RU"/>
        </w:rPr>
      </w:pPr>
      <w:bookmarkStart w:id="3" w:name="8f40cabc-1e83-4907-ad8f-f4ef8375b8cd"/>
      <w:r w:rsidRPr="001F0A74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1F0A74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1F0A74" w:rsidP="005C074C">
      <w:pPr>
        <w:rPr>
          <w:lang w:val="ru-RU"/>
        </w:rPr>
      </w:pPr>
      <w:bookmarkStart w:id="5" w:name="block-37820300"/>
      <w:bookmarkStart w:id="6" w:name="_GoBack"/>
      <w:bookmarkEnd w:id="0"/>
      <w:bookmarkEnd w:id="6"/>
      <w:r w:rsidRPr="001F0A7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53DD7" w:rsidRPr="001F0A74" w:rsidRDefault="00353DD7">
      <w:pPr>
        <w:spacing w:after="0" w:line="264" w:lineRule="auto"/>
        <w:ind w:left="120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DD7" w:rsidRPr="001F0A74" w:rsidRDefault="00353DD7">
      <w:pPr>
        <w:spacing w:after="0" w:line="264" w:lineRule="auto"/>
        <w:ind w:left="120"/>
        <w:rPr>
          <w:lang w:val="ru-RU"/>
        </w:rPr>
      </w:pPr>
    </w:p>
    <w:p w:rsidR="00353DD7" w:rsidRPr="001F0A74" w:rsidRDefault="001F0A74">
      <w:pPr>
        <w:spacing w:after="0" w:line="264" w:lineRule="auto"/>
        <w:ind w:left="120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53DD7" w:rsidRPr="001F0A74" w:rsidRDefault="00353DD7">
      <w:pPr>
        <w:spacing w:after="0" w:line="264" w:lineRule="auto"/>
        <w:ind w:left="120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F0A7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F0A7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53DD7" w:rsidRPr="001F0A74" w:rsidRDefault="001F0A74">
      <w:pPr>
        <w:spacing w:after="0" w:line="264" w:lineRule="auto"/>
        <w:ind w:left="120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53DD7" w:rsidRPr="001F0A74" w:rsidRDefault="00353DD7">
      <w:pPr>
        <w:spacing w:after="0" w:line="264" w:lineRule="auto"/>
        <w:ind w:left="120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53DD7" w:rsidRPr="001F0A74" w:rsidRDefault="001F0A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53DD7" w:rsidRDefault="001F0A7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F0A74">
        <w:rPr>
          <w:rFonts w:ascii="Times New Roman" w:hAnsi="Times New Roman"/>
          <w:color w:val="FF0000"/>
          <w:sz w:val="28"/>
          <w:lang w:val="ru-RU"/>
        </w:rPr>
        <w:t>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DD7" w:rsidRPr="001F0A74" w:rsidRDefault="001F0A74">
      <w:pPr>
        <w:spacing w:after="0" w:line="264" w:lineRule="auto"/>
        <w:ind w:left="120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53DD7" w:rsidRPr="001F0A74" w:rsidRDefault="00353DD7">
      <w:pPr>
        <w:spacing w:after="0" w:line="264" w:lineRule="auto"/>
        <w:ind w:left="120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 w:rsidRPr="001F0A7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1F0A7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53DD7" w:rsidRPr="001F0A74" w:rsidRDefault="00353DD7">
      <w:pPr>
        <w:rPr>
          <w:lang w:val="ru-RU"/>
        </w:rPr>
        <w:sectPr w:rsidR="00353DD7" w:rsidRPr="001F0A74">
          <w:pgSz w:w="11906" w:h="16383"/>
          <w:pgMar w:top="1134" w:right="850" w:bottom="1134" w:left="1701" w:header="720" w:footer="720" w:gutter="0"/>
          <w:cols w:space="720"/>
        </w:sectPr>
      </w:pPr>
    </w:p>
    <w:p w:rsidR="00353DD7" w:rsidRPr="001F0A74" w:rsidRDefault="001F0A74">
      <w:pPr>
        <w:spacing w:after="0" w:line="264" w:lineRule="auto"/>
        <w:ind w:left="120"/>
        <w:jc w:val="both"/>
        <w:rPr>
          <w:lang w:val="ru-RU"/>
        </w:rPr>
      </w:pPr>
      <w:bookmarkStart w:id="8" w:name="block-37820298"/>
      <w:bookmarkEnd w:id="5"/>
      <w:r w:rsidRPr="001F0A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9" w:name="_ftnref1"/>
      <w:r>
        <w:fldChar w:fldCharType="begin"/>
      </w:r>
      <w:r w:rsidRPr="001F0A74">
        <w:rPr>
          <w:lang w:val="ru-RU"/>
        </w:rPr>
        <w:instrText xml:space="preserve"> </w:instrText>
      </w:r>
      <w:r>
        <w:instrText>HYPERLINK</w:instrText>
      </w:r>
      <w:r w:rsidRPr="001F0A74">
        <w:rPr>
          <w:lang w:val="ru-RU"/>
        </w:rPr>
        <w:instrText xml:space="preserve"> \</w:instrText>
      </w:r>
      <w:r>
        <w:instrText>l</w:instrText>
      </w:r>
      <w:r w:rsidRPr="001F0A74">
        <w:rPr>
          <w:lang w:val="ru-RU"/>
        </w:rPr>
        <w:instrText xml:space="preserve"> "_</w:instrText>
      </w:r>
      <w:r>
        <w:instrText>ftn</w:instrText>
      </w:r>
      <w:r w:rsidRPr="001F0A74">
        <w:rPr>
          <w:lang w:val="ru-RU"/>
        </w:rPr>
        <w:instrText>1" \</w:instrText>
      </w:r>
      <w:r>
        <w:instrText>h</w:instrText>
      </w:r>
      <w:r w:rsidRPr="001F0A74">
        <w:rPr>
          <w:lang w:val="ru-RU"/>
        </w:rPr>
        <w:instrText xml:space="preserve"> </w:instrText>
      </w:r>
      <w:r>
        <w:fldChar w:fldCharType="separate"/>
      </w:r>
      <w:r w:rsidRPr="001F0A74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9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10" w:name="192040c8-9be0-4bcc-9f47-45c543c4cd5f"/>
      <w:r w:rsidRPr="001F0A7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1F0A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11" w:name="fea8cf03-c8e1-4ed3-94a3-40e6561a8359"/>
      <w:r w:rsidRPr="001F0A7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12" w:name="fce98a40-ae0b-4d2c-875d-505cf2d5a21d"/>
      <w:r w:rsidRPr="001F0A74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2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3" w:name="a3da6f91-f80f-4d4a-8e62-998ba5c8e117"/>
      <w:r w:rsidRPr="001F0A74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1F0A74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4" w:name="e4e52ce4-82f6-450f-a8ef-39f9bea95300"/>
      <w:r w:rsidRPr="001F0A7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4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5" w:name="1276de16-2d11-43d3-bead-a64a93ae8cc5"/>
      <w:r w:rsidRPr="001F0A74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5"/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353DD7" w:rsidRPr="001F0A74" w:rsidRDefault="001F0A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53DD7" w:rsidRPr="001F0A74" w:rsidRDefault="001F0A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353DD7" w:rsidRPr="001F0A74" w:rsidRDefault="001F0A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53DD7" w:rsidRPr="001F0A74" w:rsidRDefault="001F0A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353DD7" w:rsidRPr="001F0A74" w:rsidRDefault="001F0A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353DD7" w:rsidRPr="001F0A74" w:rsidRDefault="001F0A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353DD7" w:rsidRPr="001F0A74" w:rsidRDefault="001F0A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353DD7" w:rsidRPr="001F0A74" w:rsidRDefault="001F0A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53DD7" w:rsidRPr="001F0A74" w:rsidRDefault="001F0A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53DD7" w:rsidRPr="001F0A74" w:rsidRDefault="001F0A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353DD7" w:rsidRPr="001F0A74" w:rsidRDefault="001F0A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53DD7" w:rsidRPr="001F0A74" w:rsidRDefault="001F0A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353DD7" w:rsidRPr="001F0A74" w:rsidRDefault="001F0A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B86D0F">
      <w:pPr>
        <w:rPr>
          <w:lang w:val="ru-RU"/>
        </w:rPr>
        <w:sectPr w:rsidR="00353DD7" w:rsidRPr="001F0A7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3DD7" w:rsidRPr="001F0A74" w:rsidRDefault="001F0A74">
      <w:pPr>
        <w:spacing w:after="0" w:line="264" w:lineRule="auto"/>
        <w:ind w:left="120"/>
        <w:jc w:val="both"/>
        <w:rPr>
          <w:lang w:val="ru-RU"/>
        </w:rPr>
      </w:pPr>
      <w:bookmarkStart w:id="16" w:name="block-37820302"/>
      <w:bookmarkEnd w:id="8"/>
      <w:r w:rsidRPr="001F0A7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F0A7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left="12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53DD7" w:rsidRPr="001F0A74" w:rsidRDefault="001F0A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53DD7" w:rsidRPr="001F0A74" w:rsidRDefault="001F0A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53DD7" w:rsidRPr="001F0A74" w:rsidRDefault="001F0A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53DD7" w:rsidRPr="001F0A74" w:rsidRDefault="001F0A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53DD7" w:rsidRPr="001F0A74" w:rsidRDefault="001F0A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53DD7" w:rsidRPr="001F0A74" w:rsidRDefault="001F0A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53DD7" w:rsidRPr="001F0A74" w:rsidRDefault="001F0A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53DD7" w:rsidRPr="001F0A74" w:rsidRDefault="001F0A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53DD7" w:rsidRPr="001F0A74" w:rsidRDefault="001F0A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53DD7" w:rsidRPr="001F0A74" w:rsidRDefault="001F0A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left="12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3DD7" w:rsidRPr="001F0A74" w:rsidRDefault="001F0A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53DD7" w:rsidRPr="001F0A74" w:rsidRDefault="001F0A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DD7" w:rsidRDefault="001F0A74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DD7" w:rsidRPr="001F0A74" w:rsidRDefault="001F0A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DD7" w:rsidRPr="001F0A74" w:rsidRDefault="001F0A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53DD7" w:rsidRPr="001F0A74" w:rsidRDefault="001F0A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53DD7" w:rsidRPr="001F0A74" w:rsidRDefault="001F0A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3DD7" w:rsidRPr="001F0A74" w:rsidRDefault="001F0A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F0A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53DD7" w:rsidRDefault="001F0A74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DD7" w:rsidRPr="001F0A74" w:rsidRDefault="001F0A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F0A7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F0A7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3DD7" w:rsidRDefault="001F0A74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DD7" w:rsidRDefault="001F0A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53DD7" w:rsidRPr="001F0A74" w:rsidRDefault="001F0A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53DD7" w:rsidRDefault="001F0A7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53DD7" w:rsidRPr="001F0A74" w:rsidRDefault="001F0A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left="120"/>
        <w:jc w:val="both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Pr="001F0A74" w:rsidRDefault="001F0A74">
      <w:pPr>
        <w:spacing w:after="0" w:line="264" w:lineRule="auto"/>
        <w:ind w:firstLine="600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53DD7" w:rsidRPr="001F0A74" w:rsidRDefault="00353DD7">
      <w:pPr>
        <w:spacing w:after="0" w:line="264" w:lineRule="auto"/>
        <w:ind w:left="120"/>
        <w:jc w:val="both"/>
        <w:rPr>
          <w:lang w:val="ru-RU"/>
        </w:rPr>
      </w:pPr>
    </w:p>
    <w:p w:rsidR="00353DD7" w:rsidRDefault="001F0A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1F0A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353DD7" w:rsidRDefault="001F0A74">
      <w:pPr>
        <w:numPr>
          <w:ilvl w:val="0"/>
          <w:numId w:val="34"/>
        </w:numPr>
        <w:spacing w:after="0" w:line="264" w:lineRule="auto"/>
        <w:jc w:val="both"/>
      </w:pPr>
      <w:r w:rsidRPr="001F0A74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353DD7" w:rsidRPr="001F0A74" w:rsidRDefault="001F0A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F0A74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353DD7" w:rsidRPr="00B86D0F" w:rsidRDefault="00B86D0F">
      <w:pPr>
        <w:rPr>
          <w:lang w:val="ru-RU"/>
        </w:rPr>
        <w:sectPr w:rsidR="00353DD7" w:rsidRPr="00B86D0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3DD7" w:rsidRDefault="001F0A74">
      <w:pPr>
        <w:spacing w:after="0"/>
        <w:ind w:left="120"/>
      </w:pPr>
      <w:bookmarkStart w:id="17" w:name="block-37820301"/>
      <w:bookmarkEnd w:id="16"/>
      <w:r w:rsidRPr="001F0A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3DD7" w:rsidRDefault="001F0A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53DD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DD7" w:rsidRDefault="00353DD7"/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DD7" w:rsidRDefault="00353DD7"/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3DD7" w:rsidRDefault="00353DD7"/>
        </w:tc>
      </w:tr>
    </w:tbl>
    <w:p w:rsidR="00353DD7" w:rsidRDefault="00353DD7">
      <w:pPr>
        <w:sectPr w:rsidR="00353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DD7" w:rsidRPr="001F0A74" w:rsidRDefault="00B86D0F" w:rsidP="00B86D0F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8" w:name="block-37820305"/>
      <w:bookmarkEnd w:id="17"/>
      <w:r w:rsidR="001F0A74"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353DD7" w:rsidRDefault="001F0A74">
      <w:pPr>
        <w:spacing w:after="0"/>
        <w:ind w:left="120"/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353DD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3DD7" w:rsidRDefault="00353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DD7" w:rsidRDefault="00353DD7"/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Родине. Произведение по выбору, например, Е.В. Серова "Мой дом"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а. Звук [а]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буквой ы. Звук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[ы].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у. Звук [у]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р. Согласные звуки [р], [р’]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е. Звуки [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[п], [п’]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 [з], [з’]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б. Проведение звукового анализа слов с буквами Б, б. Согласные звуки [б], [б’].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[д], [д’]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[д]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ш. Звук [ш]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ё. Звуки [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Й, й. Проведение звукового 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История с азбукой".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Х,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 [ц]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проивзедений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Д. Берестов.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щ. Звук [щ’]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ЧА — ЩА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 [ф]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чтения. А.А. Шибаев "Беспокойные соседки",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тение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"Моя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Отражении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иллюстрации эмоционального отклика на произведение.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 примере произведений А.В. Митяева </w:t>
            </w: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53DD7" w:rsidRDefault="00353DD7">
            <w:pPr>
              <w:spacing w:after="0"/>
              <w:ind w:left="135"/>
            </w:pPr>
          </w:p>
        </w:tc>
      </w:tr>
      <w:tr w:rsidR="00353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Pr="001F0A74" w:rsidRDefault="001F0A74">
            <w:pPr>
              <w:spacing w:after="0"/>
              <w:ind w:left="135"/>
              <w:rPr>
                <w:lang w:val="ru-RU"/>
              </w:rPr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 w:rsidRPr="001F0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53DD7" w:rsidRDefault="001F0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DD7" w:rsidRDefault="00353DD7"/>
        </w:tc>
      </w:tr>
    </w:tbl>
    <w:p w:rsidR="00353DD7" w:rsidRDefault="00353DD7">
      <w:pPr>
        <w:sectPr w:rsidR="00353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DD7" w:rsidRDefault="00B86D0F" w:rsidP="00B86D0F">
      <w:bookmarkStart w:id="19" w:name="block-37820303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0" w:name="block-37820304"/>
      <w:bookmarkEnd w:id="19"/>
      <w:r w:rsidR="001F0A74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53DD7" w:rsidRDefault="001F0A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3DD7" w:rsidRPr="001F0A74" w:rsidRDefault="001F0A74">
      <w:pPr>
        <w:spacing w:after="0" w:line="480" w:lineRule="auto"/>
        <w:ind w:left="120"/>
        <w:rPr>
          <w:lang w:val="ru-RU"/>
        </w:rPr>
      </w:pPr>
      <w:bookmarkStart w:id="21" w:name="affad5d6-e7c5-4217-a5f0-770d8e0e87a8"/>
      <w:r w:rsidRPr="001F0A74">
        <w:rPr>
          <w:rFonts w:ascii="Times New Roman" w:hAnsi="Times New Roman"/>
          <w:color w:val="000000"/>
          <w:sz w:val="28"/>
          <w:lang w:val="ru-RU"/>
        </w:rPr>
        <w:t>• Литературное чтение: 1-й класс: учебник: в 2 частях; 16-е издание, переработанное, 1 класс/ Климанова Л.Ф., Горецкий В.Г., Голованова М.В. и др., Акционерное общество «Издательство «Просвещение»</w:t>
      </w:r>
      <w:bookmarkEnd w:id="21"/>
    </w:p>
    <w:p w:rsidR="00353DD7" w:rsidRPr="001F0A74" w:rsidRDefault="00353DD7">
      <w:pPr>
        <w:spacing w:after="0" w:line="480" w:lineRule="auto"/>
        <w:ind w:left="120"/>
        <w:rPr>
          <w:lang w:val="ru-RU"/>
        </w:rPr>
      </w:pPr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1F0A74">
      <w:pPr>
        <w:spacing w:after="0" w:line="480" w:lineRule="auto"/>
        <w:ind w:left="120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3DD7" w:rsidRPr="001F0A74" w:rsidRDefault="001F0A74">
      <w:pPr>
        <w:spacing w:after="0" w:line="480" w:lineRule="auto"/>
        <w:ind w:left="120"/>
        <w:rPr>
          <w:lang w:val="ru-RU"/>
        </w:rPr>
      </w:pPr>
      <w:bookmarkStart w:id="22" w:name="d455677a-27ca-4068-ae57-28f9d9f99a29"/>
      <w:r w:rsidRPr="001F0A74">
        <w:rPr>
          <w:rFonts w:ascii="Times New Roman" w:hAnsi="Times New Roman"/>
          <w:color w:val="000000"/>
          <w:sz w:val="28"/>
          <w:lang w:val="ru-RU"/>
        </w:rPr>
        <w:t xml:space="preserve">Л. Ф. Климанова, В. Г. Горецкий, </w:t>
      </w:r>
      <w:proofErr w:type="spellStart"/>
      <w:r w:rsidRPr="001F0A74">
        <w:rPr>
          <w:rFonts w:ascii="Times New Roman" w:hAnsi="Times New Roman"/>
          <w:color w:val="000000"/>
          <w:sz w:val="28"/>
          <w:lang w:val="ru-RU"/>
        </w:rPr>
        <w:t>М.В</w:t>
      </w:r>
      <w:proofErr w:type="gramStart"/>
      <w:r w:rsidRPr="001F0A74">
        <w:rPr>
          <w:rFonts w:ascii="Times New Roman" w:hAnsi="Times New Roman"/>
          <w:color w:val="000000"/>
          <w:sz w:val="28"/>
          <w:lang w:val="ru-RU"/>
        </w:rPr>
        <w:t>,Г</w:t>
      </w:r>
      <w:proofErr w:type="gramEnd"/>
      <w:r w:rsidRPr="001F0A74">
        <w:rPr>
          <w:rFonts w:ascii="Times New Roman" w:hAnsi="Times New Roman"/>
          <w:color w:val="000000"/>
          <w:sz w:val="28"/>
          <w:lang w:val="ru-RU"/>
        </w:rPr>
        <w:t>олованова</w:t>
      </w:r>
      <w:proofErr w:type="spellEnd"/>
      <w:r w:rsidRPr="001F0A74">
        <w:rPr>
          <w:rFonts w:ascii="Times New Roman" w:hAnsi="Times New Roman"/>
          <w:color w:val="000000"/>
          <w:sz w:val="28"/>
          <w:lang w:val="ru-RU"/>
        </w:rPr>
        <w:t>, Литературное чтение. 1 класс: Учебник Рабочая тетрадь Литературное чтение. Рабочие программы. 1-4 классы.</w:t>
      </w:r>
      <w:bookmarkEnd w:id="22"/>
    </w:p>
    <w:p w:rsidR="00353DD7" w:rsidRPr="001F0A74" w:rsidRDefault="00353DD7">
      <w:pPr>
        <w:spacing w:after="0"/>
        <w:ind w:left="120"/>
        <w:rPr>
          <w:lang w:val="ru-RU"/>
        </w:rPr>
      </w:pPr>
    </w:p>
    <w:p w:rsidR="00353DD7" w:rsidRPr="001F0A74" w:rsidRDefault="001F0A74">
      <w:pPr>
        <w:spacing w:after="0" w:line="480" w:lineRule="auto"/>
        <w:ind w:left="120"/>
        <w:rPr>
          <w:lang w:val="ru-RU"/>
        </w:rPr>
      </w:pPr>
      <w:r w:rsidRPr="001F0A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3DD7" w:rsidRDefault="001F0A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//nsportal.ru</w:t>
      </w:r>
      <w:r>
        <w:rPr>
          <w:sz w:val="28"/>
        </w:rPr>
        <w:br/>
      </w:r>
      <w:bookmarkStart w:id="23" w:name="ead47bee-61c2-4353-b0fd-07c1eef54e3f"/>
      <w:r>
        <w:rPr>
          <w:rFonts w:ascii="Times New Roman" w:hAnsi="Times New Roman"/>
          <w:color w:val="000000"/>
          <w:sz w:val="28"/>
        </w:rPr>
        <w:t xml:space="preserve"> //</w:t>
      </w:r>
      <w:proofErr w:type="spellStart"/>
      <w:r>
        <w:rPr>
          <w:rFonts w:ascii="Times New Roman" w:hAnsi="Times New Roman"/>
          <w:color w:val="000000"/>
          <w:sz w:val="28"/>
        </w:rPr>
        <w:t>ped</w:t>
      </w:r>
      <w:proofErr w:type="spellEnd"/>
      <w:r>
        <w:rPr>
          <w:rFonts w:ascii="Times New Roman" w:hAnsi="Times New Roman"/>
          <w:color w:val="000000"/>
          <w:sz w:val="28"/>
        </w:rPr>
        <w:t xml:space="preserve"> - kopilka.ru</w:t>
      </w:r>
      <w:bookmarkEnd w:id="23"/>
    </w:p>
    <w:p w:rsidR="00353DD7" w:rsidRDefault="00353DD7">
      <w:pPr>
        <w:sectPr w:rsidR="00353DD7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85549F" w:rsidRDefault="0085549F"/>
    <w:sectPr w:rsidR="008554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8BE"/>
    <w:multiLevelType w:val="multilevel"/>
    <w:tmpl w:val="3208A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649BE"/>
    <w:multiLevelType w:val="multilevel"/>
    <w:tmpl w:val="613A8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E0613"/>
    <w:multiLevelType w:val="multilevel"/>
    <w:tmpl w:val="8A822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90746"/>
    <w:multiLevelType w:val="multilevel"/>
    <w:tmpl w:val="8D441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076DA4"/>
    <w:multiLevelType w:val="multilevel"/>
    <w:tmpl w:val="DF36A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B5FC1"/>
    <w:multiLevelType w:val="multilevel"/>
    <w:tmpl w:val="657A9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8175E"/>
    <w:multiLevelType w:val="multilevel"/>
    <w:tmpl w:val="71EA7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8E4EBC"/>
    <w:multiLevelType w:val="multilevel"/>
    <w:tmpl w:val="7090D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C22715"/>
    <w:multiLevelType w:val="multilevel"/>
    <w:tmpl w:val="34306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A47C3"/>
    <w:multiLevelType w:val="multilevel"/>
    <w:tmpl w:val="A8DEC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83315A"/>
    <w:multiLevelType w:val="multilevel"/>
    <w:tmpl w:val="F34C7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E77B4C"/>
    <w:multiLevelType w:val="multilevel"/>
    <w:tmpl w:val="CA944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A779A"/>
    <w:multiLevelType w:val="multilevel"/>
    <w:tmpl w:val="5AC4A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784E1B"/>
    <w:multiLevelType w:val="multilevel"/>
    <w:tmpl w:val="36188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7C365D"/>
    <w:multiLevelType w:val="multilevel"/>
    <w:tmpl w:val="A2E48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55039"/>
    <w:multiLevelType w:val="multilevel"/>
    <w:tmpl w:val="B6964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B216FC"/>
    <w:multiLevelType w:val="multilevel"/>
    <w:tmpl w:val="02DAC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AA0D56"/>
    <w:multiLevelType w:val="multilevel"/>
    <w:tmpl w:val="838E5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5448CC"/>
    <w:multiLevelType w:val="multilevel"/>
    <w:tmpl w:val="DE7CC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B6BDC"/>
    <w:multiLevelType w:val="multilevel"/>
    <w:tmpl w:val="2ABE2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0043E3"/>
    <w:multiLevelType w:val="multilevel"/>
    <w:tmpl w:val="286E4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EB14CB"/>
    <w:multiLevelType w:val="multilevel"/>
    <w:tmpl w:val="C86A2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075785"/>
    <w:multiLevelType w:val="multilevel"/>
    <w:tmpl w:val="B92C5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771489"/>
    <w:multiLevelType w:val="multilevel"/>
    <w:tmpl w:val="E95E4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934993"/>
    <w:multiLevelType w:val="multilevel"/>
    <w:tmpl w:val="98662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1B625A"/>
    <w:multiLevelType w:val="multilevel"/>
    <w:tmpl w:val="E3388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F24AEA"/>
    <w:multiLevelType w:val="multilevel"/>
    <w:tmpl w:val="4CA27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866F72"/>
    <w:multiLevelType w:val="multilevel"/>
    <w:tmpl w:val="831C4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2F4825"/>
    <w:multiLevelType w:val="multilevel"/>
    <w:tmpl w:val="EF74C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834626"/>
    <w:multiLevelType w:val="multilevel"/>
    <w:tmpl w:val="BD002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B2DC2"/>
    <w:multiLevelType w:val="multilevel"/>
    <w:tmpl w:val="5BFA0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5B501C"/>
    <w:multiLevelType w:val="multilevel"/>
    <w:tmpl w:val="33406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DA2B69"/>
    <w:multiLevelType w:val="multilevel"/>
    <w:tmpl w:val="50B24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200C52"/>
    <w:multiLevelType w:val="multilevel"/>
    <w:tmpl w:val="A82E9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556AC1"/>
    <w:multiLevelType w:val="multilevel"/>
    <w:tmpl w:val="53CC0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504AF8"/>
    <w:multiLevelType w:val="multilevel"/>
    <w:tmpl w:val="C7D6F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9D1132"/>
    <w:multiLevelType w:val="multilevel"/>
    <w:tmpl w:val="A3462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6"/>
  </w:num>
  <w:num w:numId="3">
    <w:abstractNumId w:val="10"/>
  </w:num>
  <w:num w:numId="4">
    <w:abstractNumId w:val="9"/>
  </w:num>
  <w:num w:numId="5">
    <w:abstractNumId w:val="24"/>
  </w:num>
  <w:num w:numId="6">
    <w:abstractNumId w:val="7"/>
  </w:num>
  <w:num w:numId="7">
    <w:abstractNumId w:val="17"/>
  </w:num>
  <w:num w:numId="8">
    <w:abstractNumId w:val="6"/>
  </w:num>
  <w:num w:numId="9">
    <w:abstractNumId w:val="19"/>
  </w:num>
  <w:num w:numId="10">
    <w:abstractNumId w:val="23"/>
  </w:num>
  <w:num w:numId="11">
    <w:abstractNumId w:val="35"/>
  </w:num>
  <w:num w:numId="12">
    <w:abstractNumId w:val="25"/>
  </w:num>
  <w:num w:numId="13">
    <w:abstractNumId w:val="13"/>
  </w:num>
  <w:num w:numId="14">
    <w:abstractNumId w:val="8"/>
  </w:num>
  <w:num w:numId="15">
    <w:abstractNumId w:val="16"/>
  </w:num>
  <w:num w:numId="16">
    <w:abstractNumId w:val="26"/>
  </w:num>
  <w:num w:numId="17">
    <w:abstractNumId w:val="12"/>
  </w:num>
  <w:num w:numId="18">
    <w:abstractNumId w:val="20"/>
  </w:num>
  <w:num w:numId="19">
    <w:abstractNumId w:val="27"/>
  </w:num>
  <w:num w:numId="20">
    <w:abstractNumId w:val="5"/>
  </w:num>
  <w:num w:numId="21">
    <w:abstractNumId w:val="30"/>
  </w:num>
  <w:num w:numId="22">
    <w:abstractNumId w:val="14"/>
  </w:num>
  <w:num w:numId="23">
    <w:abstractNumId w:val="29"/>
  </w:num>
  <w:num w:numId="24">
    <w:abstractNumId w:val="22"/>
  </w:num>
  <w:num w:numId="25">
    <w:abstractNumId w:val="11"/>
  </w:num>
  <w:num w:numId="26">
    <w:abstractNumId w:val="21"/>
  </w:num>
  <w:num w:numId="27">
    <w:abstractNumId w:val="4"/>
  </w:num>
  <w:num w:numId="28">
    <w:abstractNumId w:val="34"/>
  </w:num>
  <w:num w:numId="29">
    <w:abstractNumId w:val="1"/>
  </w:num>
  <w:num w:numId="30">
    <w:abstractNumId w:val="28"/>
  </w:num>
  <w:num w:numId="31">
    <w:abstractNumId w:val="3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3DD7"/>
    <w:rsid w:val="001F0A74"/>
    <w:rsid w:val="00353DD7"/>
    <w:rsid w:val="005C074C"/>
    <w:rsid w:val="0085549F"/>
    <w:rsid w:val="00B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6310</Words>
  <Characters>35972</Characters>
  <Application>Microsoft Office Word</Application>
  <DocSecurity>0</DocSecurity>
  <Lines>299</Lines>
  <Paragraphs>84</Paragraphs>
  <ScaleCrop>false</ScaleCrop>
  <Company>SPecialiST RePack</Company>
  <LinksUpToDate>false</LinksUpToDate>
  <CharactersWithSpaces>42198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2024-09-09T14:21:00Z</dcterms:created>
  <dcterms:modified xsi:type="dcterms:W3CDTF">2024-09-13T09:12:00Z</dcterms:modified>
</cp:coreProperties>
</file>